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584" w:rsidRPr="006825D1" w:rsidRDefault="006825D1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b/>
          <w:color w:val="000000"/>
          <w:sz w:val="36"/>
          <w:lang w:eastAsia="ru-RU"/>
        </w:rPr>
      </w:pPr>
      <w:r>
        <w:rPr>
          <w:b/>
          <w:color w:val="000000"/>
          <w:sz w:val="36"/>
          <w:lang w:eastAsia="ru-RU"/>
        </w:rPr>
        <w:t>Деловая игра «Ф</w:t>
      </w:r>
      <w:r w:rsidR="00656584" w:rsidRPr="006825D1">
        <w:rPr>
          <w:b/>
          <w:color w:val="000000"/>
          <w:sz w:val="36"/>
          <w:lang w:eastAsia="ru-RU"/>
        </w:rPr>
        <w:t>ормирование коллектива</w:t>
      </w:r>
      <w:r>
        <w:rPr>
          <w:b/>
          <w:color w:val="000000"/>
          <w:sz w:val="36"/>
          <w:lang w:eastAsia="ru-RU"/>
        </w:rPr>
        <w:t>»</w:t>
      </w:r>
    </w:p>
    <w:p w:rsidR="006825D1" w:rsidRDefault="006825D1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i/>
          <w:color w:val="000000"/>
          <w:lang w:eastAsia="ru-RU"/>
        </w:rPr>
      </w:pPr>
    </w:p>
    <w:p w:rsidR="00656584" w:rsidRPr="006825D1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b/>
          <w:color w:val="000000"/>
          <w:lang w:eastAsia="ru-RU"/>
        </w:rPr>
      </w:pPr>
      <w:r w:rsidRPr="006825D1">
        <w:rPr>
          <w:b/>
          <w:color w:val="000000"/>
          <w:lang w:eastAsia="ru-RU"/>
        </w:rPr>
        <w:t>Описание д</w:t>
      </w:r>
      <w:r w:rsidR="006825D1">
        <w:rPr>
          <w:b/>
          <w:color w:val="000000"/>
          <w:lang w:eastAsia="ru-RU"/>
        </w:rPr>
        <w:t>еловой игры и постановка задачи</w:t>
      </w:r>
    </w:p>
    <w:p w:rsidR="00656584" w:rsidRPr="00F049D0" w:rsidRDefault="00513D3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Игра проводится с целью воспитания у студентов навыков культуры общения в коллективе</w:t>
      </w:r>
      <w:r>
        <w:rPr>
          <w:color w:val="000000"/>
          <w:lang w:eastAsia="ru-RU"/>
        </w:rPr>
        <w:t>,</w:t>
      </w:r>
      <w:r w:rsidRPr="00F049D0">
        <w:rPr>
          <w:color w:val="000000"/>
          <w:lang w:eastAsia="ru-RU"/>
        </w:rPr>
        <w:t xml:space="preserve"> совместного обсуждения возникающих проблем и принятия оптимальных решений. </w:t>
      </w:r>
      <w:r w:rsidR="00656584" w:rsidRPr="00F049D0">
        <w:rPr>
          <w:color w:val="000000"/>
          <w:lang w:eastAsia="ru-RU"/>
        </w:rPr>
        <w:t>Конечный результат игры — разработка рекомендаций по развитию самоуправления учащихся, усилению их заинтересованности в овладении знаниями, повышению качества подготовки специалистов в области управления производством.</w:t>
      </w:r>
    </w:p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Игра должна носить состязательный характер. Для этого группу целесообразно разделить на</w:t>
      </w:r>
      <w:r w:rsidR="00731687">
        <w:rPr>
          <w:color w:val="000000"/>
          <w:lang w:eastAsia="ru-RU"/>
        </w:rPr>
        <w:t xml:space="preserve"> </w:t>
      </w:r>
      <w:r w:rsidR="002F3CDB">
        <w:rPr>
          <w:color w:val="000000"/>
          <w:lang w:eastAsia="ru-RU"/>
        </w:rPr>
        <w:t>два</w:t>
      </w:r>
      <w:r w:rsidRPr="00F049D0">
        <w:rPr>
          <w:color w:val="000000"/>
          <w:lang w:eastAsia="ru-RU"/>
        </w:rPr>
        <w:t xml:space="preserve"> творческих коллектива — бригады. Бригады работают параллельно и по окончании каждого этапа игры выносят свои предложения и рекомендации на всеобщее обсуждение. При этом члены одной из бри выступают в качестве докладчиков, другие — в качестве оппонентов. Затем они меняются ролями, позволяет сопоставить обоснованность и продуманность рекомендаций, внесенных различными бригада оценить качество их работы и в то же время осуществить обмен знаниями. По результатам дискуссии принимаются согласованные окончательные решения.</w:t>
      </w:r>
    </w:p>
    <w:p w:rsidR="00656584" w:rsidRPr="00F049D0" w:rsidRDefault="00656584" w:rsidP="006825D1">
      <w:pPr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Игра складывается из следующих этапов: выбор неформальных лидеров — бригадиров социометрического опроса; формирование составов бригад и выбор членов совета бригады; определение трудового вклада — качества учебы каждого из членов коллектива; выбор способа распределение стипендиального фонда бригады и расчет размера стипендии каждого участника с учетом его трудового вклада — успеваемости и посещаемости; разработка рекомендаций по развитию самоуправления учащих повышению качества подготовки специалистов по управлению производством.</w:t>
      </w:r>
    </w:p>
    <w:p w:rsidR="00656584" w:rsidRPr="006825D1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b/>
          <w:color w:val="000000"/>
          <w:lang w:eastAsia="ru-RU"/>
        </w:rPr>
      </w:pPr>
      <w:r w:rsidRPr="006825D1">
        <w:rPr>
          <w:b/>
          <w:color w:val="000000"/>
          <w:lang w:eastAsia="ru-RU"/>
        </w:rPr>
        <w:t>Методические указания</w:t>
      </w:r>
    </w:p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На первом этапе проводится социометрический опрос. Для этого участникам игры раздаются карточки опроса — чистые, листки бумаги и предлагается внести в карточку фамилии трех-четырех лиц, которые</w:t>
      </w:r>
      <w:r w:rsidR="00AD7ACA">
        <w:rPr>
          <w:color w:val="000000"/>
          <w:lang w:eastAsia="ru-RU"/>
        </w:rPr>
        <w:t>,</w:t>
      </w:r>
      <w:r w:rsidRPr="00F049D0">
        <w:rPr>
          <w:color w:val="000000"/>
          <w:lang w:eastAsia="ru-RU"/>
        </w:rPr>
        <w:t xml:space="preserve"> по их мнению</w:t>
      </w:r>
      <w:r w:rsidR="00AD7ACA">
        <w:rPr>
          <w:color w:val="000000"/>
          <w:lang w:eastAsia="ru-RU"/>
        </w:rPr>
        <w:t>,</w:t>
      </w:r>
      <w:r w:rsidRPr="00F049D0">
        <w:rPr>
          <w:color w:val="000000"/>
          <w:lang w:eastAsia="ru-RU"/>
        </w:rPr>
        <w:t xml:space="preserve"> наиболее успешно могут справиться с ролью бригадира. При этом можно использовать принцип предпочтительности и балльную оценку — кандидатуру, внесенную в список под первым номером, оценивать в четыре балла, вторую — в три и т.д. Для определения результатов опроса потребуется избрать открытым голосованием счетную комиссию.</w:t>
      </w:r>
    </w:p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Осуществление второго этапа игры целесообразно поручить вновь выбранным двум лидерам-бригадирам. При этом нужно обеспечить принцип добровольности и вместе с тем создать примерно равные по численности бригады. Выбор членов совета бригады (двух человек) можно произвести также с помощью социометрического опроса, либо ~ открытым голосованием. Этот этап имеет важное воспитательное значение: повышается авторитет неформальных лидеров, усиливается их положительное влияние на психологический климат в учебной группе.</w:t>
      </w:r>
    </w:p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Особого внимания заслуживает третий этап игры. Здесь каждому участнику по итогам достигнутых им результатов в учебе выставляется коллективом оценка (гласно). При этом для расчета оценки можно принять в качестве базовой величины средний балл успеваемости слушателя за предыдущую экзаменационную сессию. (Напрашивается аналогия с производственными бригадами, где каждому рабочему присваивается квалификационный разряд, а повременная оплата труда производится по соответствующей тарифной ставке.)</w:t>
      </w:r>
    </w:p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 xml:space="preserve">В качестве второго критерия оценки можно принять посещаемость — количество занятий (дней), которые посетил слушатель в истекшем месяце. Перемножив эти два </w:t>
      </w:r>
      <w:r w:rsidRPr="00F049D0">
        <w:rPr>
          <w:color w:val="000000"/>
          <w:lang w:eastAsia="ru-RU"/>
        </w:rPr>
        <w:lastRenderedPageBreak/>
        <w:t>показателя, получим оценку трудового вклада каждого члена коллектива, рассчитаем своего рода базовый коэффициент трудового участия.</w:t>
      </w:r>
    </w:p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 xml:space="preserve">Для более полной и всесторонней оценки трудового вклада каждого члена бригады следует установить систему дополнительных повышающих и понижающих коэффициентов, как это делается в бригадах в производственных условиях. </w:t>
      </w:r>
      <w:r w:rsidR="00513D34" w:rsidRPr="00F049D0">
        <w:rPr>
          <w:color w:val="000000"/>
          <w:lang w:eastAsia="ru-RU"/>
        </w:rPr>
        <w:t>В качестве повышающих коэффициентов могут быть приняты, например</w:t>
      </w:r>
      <w:r w:rsidR="00513D34">
        <w:rPr>
          <w:color w:val="000000"/>
          <w:lang w:eastAsia="ru-RU"/>
        </w:rPr>
        <w:t>,</w:t>
      </w:r>
      <w:r w:rsidR="00513D34" w:rsidRPr="00F049D0">
        <w:rPr>
          <w:color w:val="000000"/>
          <w:lang w:eastAsia="ru-RU"/>
        </w:rPr>
        <w:t xml:space="preserve"> такие, как участие в научной студенческой работе, оказание помощи отстающим студентам, участие в общественной работе, художественной самодеятельности, спортивных мероприятиях и др. К понижающим коэффициентам можно отнести, например, пропуски занятий без уважительных причин, несвоевременное выполнение домашних заданий, курсовых проектов, неуважительное отношение к товарищам и др. При этом бригады должны не только определить перечень повышающих и понижающих коэффициентов, но и установить их весомость </w:t>
      </w:r>
      <w:r w:rsidR="00513D34">
        <w:rPr>
          <w:color w:val="000000"/>
          <w:lang w:eastAsia="ru-RU"/>
        </w:rPr>
        <w:t xml:space="preserve">по отношению к базовой величине </w:t>
      </w:r>
      <w:r w:rsidR="00513D34" w:rsidRPr="00F049D0">
        <w:rPr>
          <w:color w:val="000000"/>
          <w:lang w:eastAsia="ru-RU"/>
        </w:rPr>
        <w:t xml:space="preserve"> — трудовому вкладу.</w:t>
      </w:r>
    </w:p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Предложения и рекомендации, выработанные бригадой в ходе осуществления второго этапа игры, выносятся на общее обсуждение и приводятся к общему знаменателю. После этого каждая из бригад производит необходимые расчеты и устанавливает персональные оценки каждому студенту.</w:t>
      </w:r>
    </w:p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На четвертом этапе бригадам предстоит сформировать стипендиальный фонд оплаты, выбрать ме</w:t>
      </w:r>
      <w:r w:rsidRPr="00F049D0">
        <w:rPr>
          <w:color w:val="000000"/>
          <w:lang w:eastAsia="ru-RU"/>
        </w:rPr>
        <w:softHyphen/>
        <w:t>тод его распределения и на его основе произвести расчеты персональной стипендии, которую следовало бы выплачивать каждому слушателю с учетом показателей успеваемости, посещаемости и дополнительных (повышающих и понижающих) коэффициентов. Перед тем как производить индивидуальные расчеты, целе</w:t>
      </w:r>
      <w:r w:rsidRPr="00F049D0">
        <w:rPr>
          <w:color w:val="000000"/>
          <w:lang w:eastAsia="ru-RU"/>
        </w:rPr>
        <w:softHyphen/>
        <w:t>сообразно провести обсуждение и выбрать единый для обеих бригад метод распределения. Порядок распре</w:t>
      </w:r>
      <w:r w:rsidRPr="00F049D0">
        <w:rPr>
          <w:color w:val="000000"/>
          <w:lang w:eastAsia="ru-RU"/>
        </w:rPr>
        <w:softHyphen/>
        <w:t>деления стипендиального фонда по одному из возможных методов показан в таблице.</w:t>
      </w:r>
    </w:p>
    <w:p w:rsidR="00656584" w:rsidRPr="00731687" w:rsidRDefault="00656584" w:rsidP="00731687">
      <w:pPr>
        <w:autoSpaceDE w:val="0"/>
        <w:autoSpaceDN w:val="0"/>
        <w:adjustRightInd w:val="0"/>
        <w:spacing w:before="120" w:after="120" w:line="240" w:lineRule="auto"/>
        <w:ind w:firstLine="284"/>
        <w:jc w:val="right"/>
        <w:rPr>
          <w:i/>
          <w:iCs/>
          <w:color w:val="000000"/>
          <w:lang w:eastAsia="ru-RU"/>
        </w:rPr>
      </w:pPr>
      <w:r w:rsidRPr="00731687">
        <w:rPr>
          <w:i/>
          <w:iCs/>
          <w:color w:val="000000"/>
          <w:lang w:eastAsia="ru-RU"/>
        </w:rPr>
        <w:t>Таблица</w:t>
      </w:r>
    </w:p>
    <w:tbl>
      <w:tblPr>
        <w:tblW w:w="9073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735"/>
        <w:gridCol w:w="951"/>
        <w:gridCol w:w="992"/>
        <w:gridCol w:w="1276"/>
        <w:gridCol w:w="677"/>
        <w:gridCol w:w="1166"/>
        <w:gridCol w:w="1276"/>
      </w:tblGrid>
      <w:tr w:rsidR="00656584" w:rsidRPr="00F049D0" w:rsidTr="005F6381">
        <w:trPr>
          <w:trHeight w:val="1119"/>
        </w:trPr>
        <w:tc>
          <w:tcPr>
            <w:tcW w:w="2735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Фамилия И. О.</w:t>
            </w:r>
          </w:p>
        </w:tc>
        <w:tc>
          <w:tcPr>
            <w:tcW w:w="951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Успеваемость</w:t>
            </w:r>
          </w:p>
        </w:tc>
        <w:tc>
          <w:tcPr>
            <w:tcW w:w="992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Посещаемость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Тарифный заработок</w:t>
            </w:r>
          </w:p>
        </w:tc>
        <w:tc>
          <w:tcPr>
            <w:tcW w:w="677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КТУ</w:t>
            </w:r>
          </w:p>
        </w:tc>
        <w:tc>
          <w:tcPr>
            <w:tcW w:w="116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Расчетная величина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Стипендия, руб</w:t>
            </w:r>
            <w:r w:rsidR="00513D34">
              <w:rPr>
                <w:color w:val="000000"/>
                <w:lang w:eastAsia="ru-RU"/>
              </w:rPr>
              <w:t>.</w:t>
            </w:r>
          </w:p>
        </w:tc>
      </w:tr>
      <w:tr w:rsidR="00656584" w:rsidRPr="00F049D0" w:rsidTr="005F6381">
        <w:trPr>
          <w:trHeight w:val="173"/>
        </w:trPr>
        <w:tc>
          <w:tcPr>
            <w:tcW w:w="2735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1</w:t>
            </w:r>
          </w:p>
        </w:tc>
        <w:tc>
          <w:tcPr>
            <w:tcW w:w="951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656584" w:rsidRPr="00F049D0" w:rsidRDefault="006825D1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4=3</w:t>
            </w:r>
            <w:r w:rsidR="00656584" w:rsidRPr="00F049D0">
              <w:rPr>
                <w:color w:val="000000"/>
                <w:lang w:eastAsia="ru-RU"/>
              </w:rPr>
              <w:t>х2</w:t>
            </w:r>
          </w:p>
        </w:tc>
        <w:tc>
          <w:tcPr>
            <w:tcW w:w="677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5</w:t>
            </w:r>
          </w:p>
        </w:tc>
        <w:tc>
          <w:tcPr>
            <w:tcW w:w="116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6=4x5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7=6хК</w:t>
            </w:r>
          </w:p>
        </w:tc>
      </w:tr>
      <w:tr w:rsidR="00656584" w:rsidRPr="00F049D0" w:rsidTr="005F6381">
        <w:trPr>
          <w:trHeight w:val="163"/>
        </w:trPr>
        <w:tc>
          <w:tcPr>
            <w:tcW w:w="2735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  <w:r w:rsidRPr="00F049D0">
              <w:rPr>
                <w:color w:val="000000"/>
                <w:lang w:eastAsia="ru-RU"/>
              </w:rPr>
              <w:t>Акимов В.П.</w:t>
            </w:r>
          </w:p>
        </w:tc>
        <w:tc>
          <w:tcPr>
            <w:tcW w:w="951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4,2</w:t>
            </w:r>
          </w:p>
        </w:tc>
        <w:tc>
          <w:tcPr>
            <w:tcW w:w="992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100,8</w:t>
            </w:r>
          </w:p>
        </w:tc>
        <w:tc>
          <w:tcPr>
            <w:tcW w:w="677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color w:val="000000"/>
                <w:lang w:eastAsia="en-US"/>
              </w:rPr>
            </w:pPr>
            <w:r w:rsidRPr="00F049D0">
              <w:rPr>
                <w:bCs/>
                <w:color w:val="000000"/>
                <w:lang w:eastAsia="en-US"/>
              </w:rPr>
              <w:t>1,1</w:t>
            </w:r>
          </w:p>
        </w:tc>
        <w:tc>
          <w:tcPr>
            <w:tcW w:w="116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110,88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210,6</w:t>
            </w:r>
          </w:p>
        </w:tc>
      </w:tr>
      <w:tr w:rsidR="00656584" w:rsidRPr="00F049D0" w:rsidTr="005F6381">
        <w:trPr>
          <w:trHeight w:val="322"/>
        </w:trPr>
        <w:tc>
          <w:tcPr>
            <w:tcW w:w="2735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  <w:r w:rsidRPr="00F049D0">
              <w:rPr>
                <w:color w:val="000000"/>
                <w:lang w:eastAsia="ru-RU"/>
              </w:rPr>
              <w:t>Белов Н.И.</w:t>
            </w:r>
          </w:p>
        </w:tc>
        <w:tc>
          <w:tcPr>
            <w:tcW w:w="951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3,9</w:t>
            </w:r>
          </w:p>
        </w:tc>
        <w:tc>
          <w:tcPr>
            <w:tcW w:w="992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19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74,1</w:t>
            </w:r>
          </w:p>
        </w:tc>
        <w:tc>
          <w:tcPr>
            <w:tcW w:w="677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0,9</w:t>
            </w:r>
          </w:p>
        </w:tc>
        <w:tc>
          <w:tcPr>
            <w:tcW w:w="116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66,69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126,7</w:t>
            </w:r>
          </w:p>
        </w:tc>
      </w:tr>
      <w:tr w:rsidR="00656584" w:rsidRPr="00F049D0" w:rsidTr="005F6381">
        <w:trPr>
          <w:trHeight w:val="322"/>
        </w:trPr>
        <w:tc>
          <w:tcPr>
            <w:tcW w:w="2735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……………</w:t>
            </w:r>
          </w:p>
        </w:tc>
        <w:tc>
          <w:tcPr>
            <w:tcW w:w="951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  <w:tc>
          <w:tcPr>
            <w:tcW w:w="992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  <w:tc>
          <w:tcPr>
            <w:tcW w:w="677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  <w:tc>
          <w:tcPr>
            <w:tcW w:w="116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</w:tr>
      <w:tr w:rsidR="00656584" w:rsidRPr="00F049D0" w:rsidTr="005F6381">
        <w:trPr>
          <w:trHeight w:val="322"/>
        </w:trPr>
        <w:tc>
          <w:tcPr>
            <w:tcW w:w="2735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……………</w:t>
            </w:r>
          </w:p>
        </w:tc>
        <w:tc>
          <w:tcPr>
            <w:tcW w:w="951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  <w:tc>
          <w:tcPr>
            <w:tcW w:w="992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  <w:tc>
          <w:tcPr>
            <w:tcW w:w="677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  <w:tc>
          <w:tcPr>
            <w:tcW w:w="116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…</w:t>
            </w:r>
          </w:p>
        </w:tc>
      </w:tr>
      <w:tr w:rsidR="00656584" w:rsidRPr="00F049D0" w:rsidTr="005F6381">
        <w:trPr>
          <w:trHeight w:val="322"/>
        </w:trPr>
        <w:tc>
          <w:tcPr>
            <w:tcW w:w="2735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  <w:r w:rsidRPr="00F049D0">
              <w:rPr>
                <w:color w:val="000000"/>
                <w:lang w:eastAsia="ru-RU"/>
              </w:rPr>
              <w:t>Щукин Н.Н.</w:t>
            </w:r>
          </w:p>
        </w:tc>
        <w:tc>
          <w:tcPr>
            <w:tcW w:w="951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22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101,2</w:t>
            </w:r>
          </w:p>
        </w:tc>
        <w:tc>
          <w:tcPr>
            <w:tcW w:w="677" w:type="dxa"/>
            <w:vAlign w:val="center"/>
          </w:tcPr>
          <w:p w:rsidR="00656584" w:rsidRPr="00BE0F32" w:rsidRDefault="00BE0F32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1,2</w:t>
            </w:r>
          </w:p>
        </w:tc>
        <w:tc>
          <w:tcPr>
            <w:tcW w:w="116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121,44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230,7</w:t>
            </w:r>
          </w:p>
        </w:tc>
      </w:tr>
      <w:tr w:rsidR="00656584" w:rsidRPr="00F049D0" w:rsidTr="005F6381">
        <w:trPr>
          <w:trHeight w:val="192"/>
        </w:trPr>
        <w:tc>
          <w:tcPr>
            <w:tcW w:w="2735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951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677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lang w:eastAsia="en-US"/>
              </w:rPr>
            </w:pPr>
          </w:p>
        </w:tc>
        <w:tc>
          <w:tcPr>
            <w:tcW w:w="116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1200</w:t>
            </w:r>
          </w:p>
        </w:tc>
        <w:tc>
          <w:tcPr>
            <w:tcW w:w="1276" w:type="dxa"/>
            <w:vAlign w:val="center"/>
          </w:tcPr>
          <w:p w:rsidR="00656584" w:rsidRPr="00F049D0" w:rsidRDefault="00656584" w:rsidP="006825D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lang w:eastAsia="ru-RU"/>
              </w:rPr>
            </w:pPr>
            <w:r w:rsidRPr="00F049D0">
              <w:rPr>
                <w:color w:val="000000"/>
                <w:lang w:eastAsia="ru-RU"/>
              </w:rPr>
              <w:t>2280</w:t>
            </w:r>
          </w:p>
        </w:tc>
      </w:tr>
    </w:tbl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</w:p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Порядок расчета определяется уже самой формой таблицы. Остается только пояснить, что появив</w:t>
      </w:r>
      <w:r w:rsidRPr="00F049D0">
        <w:rPr>
          <w:color w:val="000000"/>
          <w:lang w:eastAsia="ru-RU"/>
        </w:rPr>
        <w:softHyphen/>
        <w:t>шийся в графе 7 коэффициент К — цена в рублях единицы расчетной величины, получаемая в результате деления стипендиального фонда на сумму расчетных величин (1200). КТУ (коэффициент трудового уча</w:t>
      </w:r>
      <w:r w:rsidRPr="00F049D0">
        <w:rPr>
          <w:color w:val="000000"/>
          <w:lang w:eastAsia="ru-RU"/>
        </w:rPr>
        <w:softHyphen/>
        <w:t>стия) — результат сложения величин повышающих и понижающих коэффициентов.</w:t>
      </w:r>
    </w:p>
    <w:p w:rsidR="00656584" w:rsidRPr="00F049D0" w:rsidRDefault="00656584" w:rsidP="006825D1">
      <w:pPr>
        <w:autoSpaceDE w:val="0"/>
        <w:autoSpaceDN w:val="0"/>
        <w:adjustRightInd w:val="0"/>
        <w:spacing w:before="120" w:after="120" w:line="240" w:lineRule="auto"/>
        <w:ind w:firstLine="284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Наибольшие возможности для творчества представляет завершающий пятый этап игры. На этом этапе ее участникам предстоит обсудить пути повышения качества подготовки специалистов по управлению персоналом, роль самоуправлении в решении этих задач, предложения по совершенствованию учебного процесса, по более справедливому назначению и распределению стипендий и др.</w:t>
      </w:r>
    </w:p>
    <w:p w:rsidR="00656584" w:rsidRPr="00F049D0" w:rsidRDefault="00656584" w:rsidP="006825D1">
      <w:pPr>
        <w:spacing w:before="120" w:after="120" w:line="240" w:lineRule="auto"/>
        <w:ind w:firstLine="284"/>
      </w:pPr>
      <w:r w:rsidRPr="00F049D0">
        <w:rPr>
          <w:color w:val="000000"/>
          <w:lang w:eastAsia="ru-RU"/>
        </w:rPr>
        <w:lastRenderedPageBreak/>
        <w:t>В заключительной части игры руководитель может вынести на обсуждение предложение о том, чтобы провести эксперимент по распределению стипендиального фонда группы в соответствии с методикой, отработанной в ходе игры, обратиться с ходатайством по этому вопросу к руководству учебного заведения. Таким образом, можно выяснить, готовы ли слушатели перейти от слов к делу, испытать на себе рекомендации, разработанные ими же входе игры.</w:t>
      </w:r>
    </w:p>
    <w:p w:rsidR="00361E0E" w:rsidRDefault="00361E0E" w:rsidP="006825D1">
      <w:pPr>
        <w:spacing w:before="120" w:after="120" w:line="240" w:lineRule="auto"/>
        <w:ind w:firstLine="284"/>
      </w:pPr>
    </w:p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56584"/>
    <w:rsid w:val="001503C7"/>
    <w:rsid w:val="002F3CDB"/>
    <w:rsid w:val="002F5280"/>
    <w:rsid w:val="00361E0E"/>
    <w:rsid w:val="00513D34"/>
    <w:rsid w:val="00656584"/>
    <w:rsid w:val="00656AF4"/>
    <w:rsid w:val="006825D1"/>
    <w:rsid w:val="00731687"/>
    <w:rsid w:val="007724BD"/>
    <w:rsid w:val="007A6D90"/>
    <w:rsid w:val="00AA1A26"/>
    <w:rsid w:val="00AD7ACA"/>
    <w:rsid w:val="00B10A12"/>
    <w:rsid w:val="00BE0F32"/>
    <w:rsid w:val="00C3399D"/>
    <w:rsid w:val="00C5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584"/>
    <w:rPr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984</Words>
  <Characters>5614</Characters>
  <Application>Microsoft Office Word</Application>
  <DocSecurity>0</DocSecurity>
  <Lines>46</Lines>
  <Paragraphs>13</Paragraphs>
  <ScaleCrop>false</ScaleCrop>
  <Company>ЦРУ</Company>
  <LinksUpToDate>false</LinksUpToDate>
  <CharactersWithSpaces>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8</cp:revision>
  <dcterms:created xsi:type="dcterms:W3CDTF">2009-04-03T17:28:00Z</dcterms:created>
  <dcterms:modified xsi:type="dcterms:W3CDTF">2009-05-27T18:21:00Z</dcterms:modified>
</cp:coreProperties>
</file>