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11. Координация и контроль в системе менеджмента</w:t>
      </w:r>
    </w:p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4B7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Контроль - это процесс обеспечения достижения организацией своих целей.</w:t>
      </w:r>
      <w:r w:rsidR="001D54B7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="001D54B7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1D54B7"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Процесс контроля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состоит из установки стандартов, измерения фактически достигнутых результатов и проведения корректировок в том случае, если достигнутые результаты существенно отличаются от установленных стандартов.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3F76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3F768C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144" editas="canvas" style="position:absolute;left:0;text-align:left;margin-left:4.15pt;margin-top:60.2pt;width:460.8pt;height:129.6pt;z-index:251662336;mso-position-horizontal-relative:text;mso-position-vertical-relative:text" coordorigin="2019,4192" coordsize="7093,19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2019;top:4192;width:7093;height:1994" o:preferrelative="f">
              <v:fill o:detectmouseclick="t"/>
              <v:path o:extrusionok="t" o:connecttype="none"/>
              <o:lock v:ext="edit" text="t"/>
            </v:shape>
            <v:group id="_x0000_s1145" style="position:absolute;left:2184;top:4384;width:6788;height:1663" coordorigin="2425,6207" coordsize="6918,1672">
              <v:roundrect id="_x0000_s1146" style="position:absolute;left:2566;top:6207;width:1836;height:558" arcsize="10923f">
                <v:textbox style="mso-next-textbox:#_x0000_s1146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Предварительный контроль</w:t>
                      </w:r>
                    </w:p>
                  </w:txbxContent>
                </v:textbox>
              </v:roundrect>
              <v:roundrect id="_x0000_s1147" style="position:absolute;left:7225;top:6207;width:1836;height:559" arcsize="10923f">
                <v:textbox style="mso-next-textbox:#_x0000_s1147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Заключительный контроль</w:t>
                      </w:r>
                    </w:p>
                  </w:txbxContent>
                </v:textbox>
              </v:roundrect>
              <v:roundrect id="_x0000_s1148" style="position:absolute;left:4825;top:6207;width:1836;height:558" arcsize="10923f">
                <v:textbox style="mso-next-textbox:#_x0000_s1148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Текущий</w:t>
                      </w:r>
                    </w:p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контроль</w:t>
                      </w:r>
                    </w:p>
                  </w:txbxContent>
                </v:textbox>
              </v:roundrect>
              <v:line id="_x0000_s1149" style="position:absolute" from="2425,7044" to="9343,7044"/>
              <v:line id="_x0000_s1150" style="position:absolute" from="2425,6765" to="2425,7322"/>
              <v:line id="_x0000_s1151" style="position:absolute" from="9343,6765" to="9343,7322"/>
              <v:oval id="_x0000_s1152" style="position:absolute;left:4825;top:7322;width:2400;height:557">
                <v:textbox style="mso-next-textbox:#_x0000_s1152">
                  <w:txbxContent>
                    <w:p w:rsidR="003F768C" w:rsidRPr="00BC6940" w:rsidRDefault="003F768C" w:rsidP="003F76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C6940">
                        <w:rPr>
                          <w:rFonts w:ascii="Arial" w:hAnsi="Arial" w:cs="Arial"/>
                        </w:rPr>
                        <w:t>время</w:t>
                      </w:r>
                    </w:p>
                  </w:txbxContent>
                </v:textbox>
              </v:oval>
            </v:group>
            <w10:wrap type="topAndBottom"/>
          </v:group>
        </w:pic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дна из 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важнейших причин необходимости осуществления контроля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состоит в том, что любая организация, безусловно, обязана обладать способностью вовремя фиксировать свои ошибки и исправлять их до того, как они повредят достижению целей организации.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D30CE4" w:rsidRPr="00FF2360" w:rsidRDefault="001D54B7" w:rsidP="003F76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11.1. </w:t>
      </w:r>
      <w:r w:rsidR="00D30CE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Время осуществления основных видов контроля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7">
        <w:rPr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1D54B7"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Основными средствами осуществления предварительного контроля является реализация (не создание, а именно реализация) определенных правил, процедур и линий поведения.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организациях предварительный контроль используется в трех ключевых областях - по отношению к 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человеческим, материальным и финансовым ресурсам.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Человеческие ресурсы.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Предварительный контроль достигается за счет тщательного анализа тех деловых и профессиональных знаний и навыков, которые необходимы для выполнения тех или иных должностных обязанностей и отбора наиболее подготовленных и квалифицированных людей.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Материальные ресурсы.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Контроль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Финансовые ресурсы.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Важнейшим средством предварительного контроля является бюджет. Он дает уверенность: когда организации потребуются наличные средства, эти средства у нее будут. Бюджет не позволяет организации исчерпать свои наличные средства до конца.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Текущий контроль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базируется на измерении фактических результатов, полученных после проведения работы, направленной на достижение желаемых целей. Для того чтобы осуществить текущий контроль таким образом, аппарату управления необходима обратная связь.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1D54B7" w:rsidRDefault="001D54B7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D30CE4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Заключительный контроль </w: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используется после того, как работа выполнена. Он имеет две важные функции: 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1) заключительный контроль дает руководству организации информацию, необходимую для планирования в случае, если аналогичные работы предполагается проводить в будущем;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2) способствует мотивации.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процедуре контроля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есть три четко различимых этапа: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выработка стандартов и критериев;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сопоставление реальных результатов со стандартами и критериями;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• принятие необходимых корректирующих действий.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Все системы с обратной связью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Имеют цели.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Используют внешние ресурсы.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Преобразуют внешние ресурсы для внутреннего использования.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Следят за значительными отклонениями от намеченных целей.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5. Корректируют эти отклонения для того, чтобы обеспечить достижение целей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Стандарты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конкретные цели, прогресс в отношении которых поддается измерению.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Показатель результативности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точно определяет то, что должно быть получено для того, чтобы достичь поставленных целей. Подобные показатели позволяют руководству сопоставить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реально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сделанную работу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запланированной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 ответить на следующие важные вопросы: Что мы должны сделать, чтобы достичь запланированных целей? Что осталось не сделанным?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Первый этап процесса контроля: установите стандарты и выработайте показатели результативности</w:t>
      </w:r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На втором этапе контроля определяется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масштаб допустимых отклонений,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 пределах которого отклонение полученных результатов от намеченных не должно вызывать тревоги.</w:t>
      </w:r>
      <w:proofErr w:type="gramEnd"/>
    </w:p>
    <w:p w:rsidR="00D30CE4" w:rsidRPr="00FF2360" w:rsidRDefault="00D30CE4" w:rsidP="00D30C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Третий этап: необходимо выбрать подходящую линию поведения и устранить отклонения.</w:t>
      </w:r>
    </w:p>
    <w:p w:rsidR="00D30CE4" w:rsidRPr="00FF2360" w:rsidRDefault="00D30CE4" w:rsidP="00D30C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Для того чтобы быть эффективным, контроль должен быть экономным. Один из способов возможного увеличения экономической эффективности контроля состоит в использовании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метода управления по принципу исключения.</w:t>
      </w:r>
    </w:p>
    <w:p w:rsidR="00D30CE4" w:rsidRPr="00FF2360" w:rsidRDefault="00050049" w:rsidP="00D30C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087" editas="canvas" style="position:absolute;left:0;text-align:left;margin-left:-43.65pt;margin-top:36.2pt;width:533.45pt;height:280.65pt;z-index:251661312" coordorigin="1351,8475" coordsize="8211,4320">
            <o:lock v:ext="edit" aspectratio="t"/>
            <v:shape id="_x0000_s1086" type="#_x0000_t75" style="position:absolute;left:1351;top:8475;width:8211;height:4320" o:preferrelative="f">
              <v:fill o:detectmouseclick="t"/>
              <v:path o:extrusionok="t" o:connecttype="none"/>
              <o:lock v:ext="edit" text="t"/>
            </v:shape>
            <v:rect id="_x0000_s1090" style="position:absolute;left:6459;top:8668;width:3013;height:3779" o:regroupid="2" fillcolor="#f2f2f2 [3052]">
              <v:textbox style="mso-next-textbox:#_x0000_s1090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Этап 3. Действия    </w:t>
                    </w:r>
                  </w:p>
                  <w:p w:rsidR="00050049" w:rsidRPr="00050049" w:rsidRDefault="00050049" w:rsidP="003824D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</w:t>
                    </w:r>
                  </w:p>
                  <w:p w:rsidR="00050049" w:rsidRPr="00050049" w:rsidRDefault="00050049" w:rsidP="003824D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:rsidR="00050049" w:rsidRPr="00050049" w:rsidRDefault="00050049" w:rsidP="003824D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</w:t>
                    </w:r>
                  </w:p>
                </w:txbxContent>
              </v:textbox>
            </v:rect>
            <v:rect id="_x0000_s1091" style="position:absolute;left:8079;top:9365;width:1154;height:462" o:regroupid="2">
              <v:textbox style="mso-next-textbox:#_x0000_s1091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Ничего не предпринимайте</w:t>
                    </w:r>
                  </w:p>
                </w:txbxContent>
              </v:textbox>
            </v:rect>
            <v:roundrect id="_x0000_s1092" style="position:absolute;left:6647;top:9307;width:1051;height:600" arcsize="10923f" o:regroupid="2">
              <v:textbox style="mso-next-textbox:#_x0000_s1092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Достигнуты ли цели?</w:t>
                    </w:r>
                  </w:p>
                </w:txbxContent>
              </v:textbox>
            </v:roundrect>
            <v:rect id="_x0000_s1094" style="position:absolute;left:1441;top:8823;width:1235;height:877" o:regroupid="3">
              <v:textbox style="mso-next-textbox:#_x0000_s1094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Планирование цели и стратегические планы</w:t>
                    </w:r>
                  </w:p>
                </w:txbxContent>
              </v:textbox>
            </v:rect>
            <v:rect id="_x0000_s1095" style="position:absolute;left:1510;top:11789;width:1293;height:658" o:regroupid="3">
              <v:textbox style="mso-next-textbox:#_x0000_s1095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Определите показатели результативности</w:t>
                    </w:r>
                  </w:p>
                </w:txbxContent>
              </v:textbox>
            </v:rect>
            <v:rect id="_x0000_s1096" style="position:absolute;left:6705;top:11593;width:1154;height:462" o:regroupid="3">
              <v:textbox style="mso-next-textbox:#_x0000_s1096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Пересмотрите стандарты</w:t>
                    </w:r>
                  </w:p>
                </w:txbxContent>
              </v:textbox>
            </v:rect>
            <v:rect id="_x0000_s1097" style="position:absolute;left:8206;top:11616;width:1154;height:462" o:regroupid="3">
              <v:textbox style="mso-next-textbox:#_x0000_s1097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Устраните отклонения</w:t>
                    </w:r>
                  </w:p>
                </w:txbxContent>
              </v:textbox>
            </v:rect>
            <v:rect id="_x0000_s1098" style="position:absolute;left:8183;top:10346;width:1154;height:612" o:regroupid="3">
              <v:textbox style="mso-next-textbox:#_x0000_s1098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Устраните причину отклонений</w:t>
                    </w:r>
                  </w:p>
                </w:txbxContent>
              </v:textbox>
            </v:rect>
            <v:roundrect id="_x0000_s1099" style="position:absolute;left:6647;top:10311;width:1132;height:705" arcsize="10923f" o:regroupid="3">
              <v:textbox style="mso-next-textbox:#_x0000_s1099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Реалистичны ли стандарты?</w:t>
                    </w:r>
                  </w:p>
                </w:txbxContent>
              </v:textbox>
            </v:roundrect>
            <v:rect id="_x0000_s1101" style="position:absolute;left:3065;top:8668;width:3082;height:3779" o:regroupid="4" fillcolor="#f2f2f2 [3052]">
              <v:textbox style="mso-next-textbox:#_x0000_s1101" inset="1mm,1mm,1mm,1mm">
                <w:txbxContent>
                  <w:p w:rsidR="00050049" w:rsidRPr="00050049" w:rsidRDefault="00050049" w:rsidP="003824D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Этап 2. Сравните результаты со стандартами</w:t>
                    </w:r>
                  </w:p>
                </w:txbxContent>
              </v:textbox>
            </v:rect>
            <v:rect id="_x0000_s1102" style="position:absolute;left:3288;top:10612;width:1235;height:634" o:regroupid="4">
              <v:textbox style="mso-next-textbox:#_x0000_s1102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Сравните результаты со стандартами</w:t>
                    </w:r>
                  </w:p>
                </w:txbxContent>
              </v:textbox>
            </v:rect>
            <v:rect id="_x0000_s1103" style="position:absolute;left:4685;top:10612;width:1235;height:877" o:regroupid="4">
              <v:textbox style="mso-next-textbox:#_x0000_s1103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Сообщите полученные данные сотрудникам</w:t>
                    </w:r>
                  </w:p>
                </w:txbxContent>
              </v:textbox>
            </v:rect>
            <v:rect id="_x0000_s1104" style="position:absolute;left:3288;top:9284;width:1039;height:877" o:regroupid="4">
              <v:textbox style="mso-next-textbox:#_x0000_s1104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Установите масштаб допустимых отклонений</w:t>
                    </w:r>
                  </w:p>
                </w:txbxContent>
              </v:textbox>
            </v:rect>
            <v:rect id="_x0000_s1105" style="position:absolute;left:4881;top:9284;width:1039;height:877" o:regroupid="4">
              <v:textbox style="mso-next-textbox:#_x0000_s1105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Оцените точность и значимость информации</w:t>
                    </w:r>
                  </w:p>
                </w:txbxContent>
              </v:textbox>
            </v:rect>
            <v:group id="_x0000_s1107" style="position:absolute;left:1980;top:9042;width:6753;height:3186" coordorigin="1470,5895" coordsize="8775,4140" o:regroupid="5">
              <v:group id="_x0000_s1108" style="position:absolute;left:1470;top:6585;width:8775;height:3450" coordorigin="1470,6585" coordsize="8775,3450">
                <v:group id="_x0000_s1109" style="position:absolute;left:1470;top:6585;width:8775;height:3255" coordorigin="1470,6585" coordsize="8775,3255">
                  <v:group id="_x0000_s1110" style="position:absolute;left:1470;top:6585;width:6065;height:3255" coordorigin="1470,6585" coordsize="6065,3255">
                    <v:group id="_x0000_s1111" style="position:absolute;left:1470;top:6751;width:4365;height:3089" coordorigin="1470,6751" coordsize="4365,3089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112" type="#_x0000_t32" style="position:absolute;left:1470;top:6751;width:1;height:2714" o:connectortype="straight">
                        <v:stroke endarrow="block"/>
                      </v:shape>
                      <v:group id="_x0000_s1113" style="position:absolute;left:2540;top:7350;width:3295;height:2490" coordorigin="2540,7350" coordsize="3295,2490">
                        <v:group id="_x0000_s1114" style="position:absolute;left:2540;top:9075;width:3176;height:765" coordorigin="2540,9075" coordsize="3176,765">
                          <v:shape id="_x0000_s1115" type="#_x0000_t32" style="position:absolute;left:5715;top:9075;width:1;height:765;flip:y" o:connectortype="straight">
                            <v:stroke endarrow="block"/>
                          </v:shape>
                          <v:shape id="_x0000_s1116" type="#_x0000_t32" style="position:absolute;left:2540;top:9840;width:3175;height:0;flip:x" o:connectortype="straight"/>
                        </v:group>
                        <v:shape id="_x0000_s1117" type="#_x0000_t32" style="position:absolute;left:5820;top:7350;width:15;height:585;flip:x y" o:connectortype="straight">
                          <v:stroke endarrow="block"/>
                        </v:shape>
                        <v:shape id="_x0000_s1118" type="#_x0000_t32" style="position:absolute;left:4305;top:7350;width:935;height:585;flip:x y" o:connectortype="straight">
                          <v:stroke endarrow="block"/>
                        </v:shape>
                      </v:group>
                    </v:group>
                    <v:shape id="_x0000_s1119" type="#_x0000_t32" style="position:absolute;left:6590;top:6585;width:945;height:0" o:connectortype="straight">
                      <v:stroke endarrow="block"/>
                    </v:shape>
                    <v:shape id="_x0000_s1120" type="#_x0000_t32" style="position:absolute;left:3810;top:7350;width:0;height:585" o:connectortype="straight">
                      <v:stroke endarrow="block"/>
                    </v:shape>
                    <v:shape id="_x0000_s1121" type="#_x0000_t32" style="position:absolute;left:3810;top:8760;width:1;height:600" o:connectortype="straight"/>
                    <v:shape id="_x0000_s1122" type="#_x0000_t32" style="position:absolute;left:3810;top:9360;width:1430;height:0" o:connectortype="straight"/>
                    <v:shape id="_x0000_s1123" type="#_x0000_t32" style="position:absolute;left:5240;top:9075;width:0;height:285;flip:y" o:connectortype="straight">
                      <v:stroke endarrow="block"/>
                    </v:shape>
                  </v:group>
                  <v:shape id="_x0000_s1124" type="#_x0000_t32" style="position:absolute;left:8190;top:7020;width:0;height:525" o:connectortype="straight">
                    <v:stroke endarrow="block"/>
                  </v:shape>
                  <v:shape id="_x0000_s1125" type="#_x0000_t32" style="position:absolute;left:8190;top:8460;width:0;height:750" o:connectortype="straight">
                    <v:stroke endarrow="block"/>
                  </v:shape>
                  <v:shape id="_x0000_s1126" type="#_x0000_t32" style="position:absolute;left:8900;top:6585;width:495;height:0" o:connectortype="straight">
                    <v:stroke endarrow="block"/>
                  </v:shape>
                  <v:shape id="_x0000_s1127" type="#_x0000_t32" style="position:absolute;left:9005;top:7935;width:525;height:0" o:connectortype="straight">
                    <v:stroke endarrow="block"/>
                  </v:shape>
                  <v:shape id="_x0000_s1128" type="#_x0000_t32" style="position:absolute;left:10245;top:8385;width:0;height:855" o:connectortype="straight">
                    <v:stroke endarrow="block"/>
                  </v:shape>
                </v:group>
                <v:shape id="_x0000_s1129" type="#_x0000_t32" style="position:absolute;left:10245;top:9840;width:0;height:195" o:connectortype="straight"/>
                <v:shape id="_x0000_s1130" type="#_x0000_t32" style="position:absolute;left:3630;top:10035;width:6615;height:0;flip:x" o:connectortype="straight"/>
                <v:shape id="_x0000_s1131" type="#_x0000_t32" style="position:absolute;left:3630;top:8760;width:0;height:1275;flip:y" o:connectortype="straight">
                  <v:stroke endarrow="block"/>
                </v:shape>
              </v:group>
              <v:shape id="_x0000_s1132" type="#_x0000_t32" style="position:absolute;left:10140;top:5895;width:0;height:420;flip:y" o:connectortype="straight"/>
            </v:group>
            <v:shape id="_x0000_s1133" type="#_x0000_t32" style="position:absolute;left:2803;top:11905;width:3902;height:0;flip:x" o:connectortype="straight" o:regroupid="5">
              <v:stroke endarrow="block"/>
            </v:shape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134" type="#_x0000_t21" style="position:absolute;left:1441;top:10531;width:1188;height:854" o:regroupid="3" fillcolor="#f2f2f2 [3052]">
              <v:textbox style="mso-next-textbox:#_x0000_s1134" inset="1mm,1mm,1mm,1mm">
                <w:txbxContent>
                  <w:p w:rsidR="00050049" w:rsidRPr="00050049" w:rsidRDefault="00050049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50049">
                      <w:rPr>
                        <w:rFonts w:ascii="Arial" w:hAnsi="Arial" w:cs="Arial"/>
                        <w:sz w:val="18"/>
                        <w:szCs w:val="18"/>
                      </w:rPr>
                      <w:t>Этап 1. Определение стандартов</w:t>
                    </w:r>
                  </w:p>
                </w:txbxContent>
              </v:textbox>
            </v:shape>
            <v:group id="_x0000_s1135" style="position:absolute;left:2938;top:9042;width:5714;height:1847" coordorigin="2715,5895" coordsize="7425,2400" o:regroupid="1">
              <v:shape id="_x0000_s1136" type="#_x0000_t32" style="position:absolute;left:2715;top:5895;width:7425;height:0;flip:x" o:connectortype="straight"/>
              <v:shape id="_x0000_s1137" type="#_x0000_t32" style="position:absolute;left:2715;top:5895;width:0;height:2400" o:connectortype="straight"/>
              <v:shape id="_x0000_s1138" type="#_x0000_t32" style="position:absolute;left:2715;top:8295;width:455;height:0" o:connectortype="straight">
                <v:stroke endarrow="block"/>
              </v:shape>
            </v:group>
            <v:roundrect id="_x0000_s1139" style="position:absolute;left:7698;top:9284;width:354;height:248;v-text-anchor:middle" arcsize="10923f" filled="f" stroked="f">
              <v:textbox style="mso-next-textbox:#_x0000_s1139" inset="1mm,1mm,1mm,1mm">
                <w:txbxContent>
                  <w:p w:rsidR="003824DC" w:rsidRPr="003824DC" w:rsidRDefault="003824DC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roundrect>
            <v:roundrect id="_x0000_s1140" style="position:absolute;left:7779;top:10311;width:354;height:248;v-text-anchor:middle" arcsize="10923f" filled="f" stroked="f">
              <v:textbox style="mso-next-textbox:#_x0000_s1140" inset="1mm,1mm,1mm,1mm">
                <w:txbxContent>
                  <w:p w:rsidR="003824DC" w:rsidRPr="003824DC" w:rsidRDefault="003824DC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roundrect>
            <v:roundrect id="_x0000_s1141" style="position:absolute;left:6705;top:10000;width:354;height:247;v-text-anchor:middle" arcsize="10923f" filled="f" stroked="f">
              <v:textbox style="mso-next-textbox:#_x0000_s1141" inset="1mm,1mm,1mm,1mm">
                <w:txbxContent>
                  <w:p w:rsidR="003824DC" w:rsidRPr="003824DC" w:rsidRDefault="003824DC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roundrect>
            <v:roundrect id="_x0000_s1142" style="position:absolute;left:6705;top:11138;width:354;height:247;v-text-anchor:middle" arcsize="10923f" filled="f" stroked="f">
              <v:textbox style="mso-next-textbox:#_x0000_s1142" inset="1mm,1mm,1mm,1mm">
                <w:txbxContent>
                  <w:p w:rsidR="003824DC" w:rsidRPr="003824DC" w:rsidRDefault="003824DC" w:rsidP="003824DC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roundrect>
            <w10:wrap type="topAndBottom"/>
          </v:group>
        </w:pict>
      </w:r>
      <w:r w:rsidR="00D30CE4" w:rsidRPr="00FF2360">
        <w:rPr>
          <w:rFonts w:ascii="Times New Roman" w:hAnsi="Times New Roman" w:cs="Times New Roman"/>
          <w:color w:val="000000"/>
          <w:sz w:val="24"/>
          <w:szCs w:val="24"/>
        </w:rPr>
        <w:t>Принцип исключения состоит в том, что система контроля должна срабатывать только при наличии заметных отклонений от стандарта.</w:t>
      </w:r>
    </w:p>
    <w:p w:rsidR="00D30CE4" w:rsidRPr="00FF2360" w:rsidRDefault="00D30CE4" w:rsidP="00D30CE4">
      <w:pPr>
        <w:spacing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Рис. 11.5.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процесса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контроля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lastRenderedPageBreak/>
        <w:t xml:space="preserve">Сколь бы хорошо ни были разработаны планы, они, как правило, не могут быть выполнены так, как были задуманы. Будущее нельзя абсолютно точно предсказать. Неблагоприятные погодные условия, аварии на производстве и на транспорте, болезни и увольнения сотрудников и многие другие причины, которые мы разбирали в начале настоящей главы, нарушают наши планы. Эти нарушения, прежде всего, надо обнаружить с помощью системы контроля. Например, надо регулярно - раз в день, неделю или месяц - возвращаться к плану и выявлять нежелательные отклонения </w:t>
      </w:r>
      <w:proofErr w:type="gramStart"/>
      <w:r w:rsidRPr="00FF2360">
        <w:t>от</w:t>
      </w:r>
      <w:proofErr w:type="gramEnd"/>
      <w:r w:rsidRPr="00FF2360">
        <w:t xml:space="preserve"> запланированного. 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t xml:space="preserve">Есть два основных подхода к отклонениям. Во-первых, можно стремиться к возврату на плановую траекторию движения. Для этого понадобятся дополнительные ресурсы - материальные, кадровые, финансовые. Иногда такие ресурсы создают согласно плану, заранее предвидя возможность осложнений. Яркий пример - дублеры у космонавтов. Но приходится мириться с тем, что в благоприятной обстановке такие ресурсы будут "простаивать". Во-вторых, можно изменить сам план, </w:t>
      </w:r>
      <w:proofErr w:type="gramStart"/>
      <w:r w:rsidRPr="00FF2360">
        <w:t>заменив намеченные рубежи на другие</w:t>
      </w:r>
      <w:proofErr w:type="gramEnd"/>
      <w:r w:rsidRPr="00FF2360">
        <w:t xml:space="preserve">, реально достижимые в создавшейся обстановке. Возможность такого подхода зависит от того, насколько для фирмы важен план - является ли он "законом" или же только "руководством к действию", задающим желательное направление движения. </w:t>
      </w:r>
    </w:p>
    <w:p w:rsidR="00D30CE4" w:rsidRPr="00FF2360" w:rsidRDefault="00D30CE4" w:rsidP="00D30CE4">
      <w:pPr>
        <w:pStyle w:val="a4"/>
        <w:contextualSpacing/>
        <w:jc w:val="both"/>
      </w:pPr>
      <w:r w:rsidRPr="00FF2360">
        <w:t> </w:t>
      </w:r>
    </w:p>
    <w:p w:rsidR="00D30CE4" w:rsidRPr="00FF2360" w:rsidRDefault="00D30CE4" w:rsidP="00D30CE4">
      <w:pPr>
        <w:pStyle w:val="a4"/>
        <w:ind w:firstLine="708"/>
        <w:contextualSpacing/>
        <w:jc w:val="both"/>
      </w:pPr>
      <w:r w:rsidRPr="00FF2360">
        <w:t xml:space="preserve">На менеджере лежит обязанность </w:t>
      </w:r>
      <w:proofErr w:type="gramStart"/>
      <w:r w:rsidRPr="00FF2360">
        <w:t>контроля за</w:t>
      </w:r>
      <w:proofErr w:type="gramEnd"/>
      <w:r w:rsidRPr="00FF2360">
        <w:t xml:space="preserve"> выполнением принятых ранее решений, не только включенных в план, но и оперативных, текущих. Частично контроль осуществляется в ходе совещаний и визирования документов. Но этого недостаточно. При планировании собственной работы менеджеру следует предусмотреть регулярные проверки деятельности своих подчиненных, причем </w:t>
      </w:r>
      <w:proofErr w:type="gramStart"/>
      <w:r w:rsidRPr="00FF2360">
        <w:t>не</w:t>
      </w:r>
      <w:proofErr w:type="gramEnd"/>
      <w:r w:rsidRPr="00FF2360">
        <w:t xml:space="preserve"> только членов своей команды, но и всех остальных. Могут применяться как официальные отчеты и аттестации, так и неформальные беседы. Надо отметить, что беседа с менеджером, стоящим на иерархической лестнице на несколько ступенек выше, производит большое положительное воздействие на сотрудника. В Великобритании считается, что генеральный директор должен побеседовать с </w:t>
      </w:r>
      <w:r w:rsidRPr="00FF2360">
        <w:rPr>
          <w:bCs/>
        </w:rPr>
        <w:t>каждым</w:t>
      </w:r>
      <w:r w:rsidRPr="00FF2360">
        <w:t xml:space="preserve"> сотрудником хотя бы раз в год. К сожалению, в России подобные собеседования не приняты.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Существует 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три аспекта управленческого контроля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установление стандартов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— точное определение целей, которые должны быть достигнуты в определенный отрезок времени. Оно основывается на планах, разработанных в процессе планирования;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измерение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того, что было достигнуто за период,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и сравнение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достигнутого с ожидаемыми результатами; </w:t>
      </w:r>
    </w:p>
    <w:p w:rsidR="00D30CE4" w:rsidRPr="00FF2360" w:rsidRDefault="00D30CE4" w:rsidP="00D30CE4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необходимых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корректирующих действий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Менеджер должен выбрать одну из трех линий поведения: ничего не предпринимать, устранить отклонение или пересмотреть стандарт.</w:t>
      </w:r>
    </w:p>
    <w:p w:rsidR="00D30CE4" w:rsidRPr="00FF2360" w:rsidRDefault="00D30CE4" w:rsidP="00D30CE4">
      <w:pPr>
        <w:spacing w:before="100" w:beforeAutospacing="1" w:after="100" w:afterAutospacing="1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Технология контроля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следующей схеме: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выбор концепции контроля (система, процесс, частная проверка);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целей контроля (целесообразность, правильность, регулярность и эффективность контроля);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установление норм контроля (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этические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, производственные, правовые);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выбор методов контроля (диагностический, терапевтический, предварительный, текущий, заключительный); </w:t>
      </w:r>
    </w:p>
    <w:p w:rsidR="00D30CE4" w:rsidRPr="00FF2360" w:rsidRDefault="00D30CE4" w:rsidP="00D30CE4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объема и области контроля (сплошной,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эпизодический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, финансовый, качества продукции). </w:t>
      </w:r>
    </w:p>
    <w:p w:rsidR="00D30CE4" w:rsidRPr="00FF2360" w:rsidRDefault="00D30CE4" w:rsidP="00D30CE4">
      <w:pPr>
        <w:pStyle w:val="a3"/>
        <w:widowControl w:val="0"/>
        <w:shd w:val="clear" w:color="auto" w:fill="FFFFFF"/>
        <w:tabs>
          <w:tab w:val="left" w:pos="403"/>
        </w:tabs>
        <w:adjustRightInd w:val="0"/>
        <w:spacing w:after="0"/>
        <w:jc w:val="both"/>
        <w:rPr>
          <w:rFonts w:ascii="Times New Roman" w:hAnsi="Times New Roman" w:cs="Times New Roman"/>
          <w:spacing w:val="-5"/>
          <w:sz w:val="24"/>
          <w:szCs w:val="24"/>
          <w:lang w:eastAsia="ru-RU"/>
        </w:rPr>
      </w:pPr>
      <w:r w:rsidRPr="00FF2360">
        <w:rPr>
          <w:rFonts w:ascii="Times New Roman" w:hAnsi="Times New Roman" w:cs="Times New Roman"/>
          <w:spacing w:val="3"/>
          <w:sz w:val="24"/>
          <w:szCs w:val="24"/>
          <w:lang w:eastAsia="ru-RU"/>
        </w:rPr>
        <w:t xml:space="preserve">Организация эффективного внутреннего контроля – это </w:t>
      </w:r>
      <w:r w:rsidRPr="00FF2360">
        <w:rPr>
          <w:rFonts w:ascii="Times New Roman" w:hAnsi="Times New Roman" w:cs="Times New Roman"/>
          <w:spacing w:val="2"/>
          <w:sz w:val="24"/>
          <w:szCs w:val="24"/>
          <w:lang w:eastAsia="ru-RU"/>
        </w:rPr>
        <w:t>сложный многоступенчатый процесс, включающий следую</w:t>
      </w:r>
      <w:r w:rsidRPr="00FF236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щие этапы:</w:t>
      </w:r>
    </w:p>
    <w:p w:rsidR="00D30CE4" w:rsidRPr="00FF2360" w:rsidRDefault="00D30CE4" w:rsidP="00D30C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6"/>
          <w:sz w:val="24"/>
          <w:szCs w:val="24"/>
        </w:rPr>
        <w:lastRenderedPageBreak/>
        <w:t>1.</w:t>
      </w:r>
      <w:r w:rsidRPr="00FF2360">
        <w:rPr>
          <w:rFonts w:ascii="Times New Roman" w:hAnsi="Times New Roman" w:cs="Times New Roman"/>
          <w:spacing w:val="3"/>
          <w:sz w:val="24"/>
          <w:szCs w:val="24"/>
        </w:rPr>
        <w:t xml:space="preserve">Анализ и сопоставление определенных для прежних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 xml:space="preserve">условий хозяйствования целей функционирования компании,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>принятого ранее курса действий, стратегии и тактики с вида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 xml:space="preserve">ми деятельности, размерами, </w:t>
      </w:r>
      <w:proofErr w:type="spellStart"/>
      <w:r w:rsidRPr="00FF2360">
        <w:rPr>
          <w:rFonts w:ascii="Times New Roman" w:hAnsi="Times New Roman" w:cs="Times New Roman"/>
          <w:spacing w:val="5"/>
          <w:sz w:val="24"/>
          <w:szCs w:val="24"/>
        </w:rPr>
        <w:t>оргструктурой</w:t>
      </w:r>
      <w:proofErr w:type="spellEnd"/>
      <w:r w:rsidRPr="00FF2360">
        <w:rPr>
          <w:rFonts w:ascii="Times New Roman" w:hAnsi="Times New Roman" w:cs="Times New Roman"/>
          <w:spacing w:val="5"/>
          <w:sz w:val="24"/>
          <w:szCs w:val="24"/>
        </w:rPr>
        <w:t xml:space="preserve">, а также с ее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возможностями.</w:t>
      </w:r>
    </w:p>
    <w:p w:rsidR="00D30CE4" w:rsidRPr="00FF2360" w:rsidRDefault="00D30CE4" w:rsidP="00D30CE4">
      <w:pPr>
        <w:shd w:val="clear" w:color="auto" w:fill="FFFFFF"/>
        <w:tabs>
          <w:tab w:val="left" w:pos="79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Анализ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эффективности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существующей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 структуры </w:t>
      </w:r>
      <w:r w:rsidRPr="00FF2360">
        <w:rPr>
          <w:rFonts w:ascii="Times New Roman" w:hAnsi="Times New Roman" w:cs="Times New Roman"/>
          <w:spacing w:val="4"/>
          <w:sz w:val="24"/>
          <w:szCs w:val="24"/>
        </w:rPr>
        <w:t xml:space="preserve">управления, ее корректировка. Должны быть разработаны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положения об организационной структуре, в которых описаны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>все организационные звенья с указанием административной, функциональной, методической подчиненности, направления их деятельности, функций, которые они выполняют; установ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>лен регламент их взаимоотношений,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5"/>
          <w:sz w:val="24"/>
          <w:szCs w:val="24"/>
        </w:rPr>
        <w:t>права и ответствен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ность; показано распределение видов продуктов, ресурсов,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 xml:space="preserve">функций управления по этим звеньям. То же самое относится 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и </w:t>
      </w:r>
      <w:proofErr w:type="gramStart"/>
      <w:r w:rsidRPr="00FF2360">
        <w:rPr>
          <w:rFonts w:ascii="Times New Roman" w:hAnsi="Times New Roman" w:cs="Times New Roman"/>
          <w:spacing w:val="1"/>
          <w:sz w:val="24"/>
          <w:szCs w:val="24"/>
        </w:rPr>
        <w:t>к</w:t>
      </w:r>
      <w:proofErr w:type="gramEnd"/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pacing w:val="1"/>
          <w:sz w:val="24"/>
          <w:szCs w:val="24"/>
        </w:rPr>
        <w:t>положениями</w:t>
      </w:r>
      <w:proofErr w:type="gramEnd"/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 о различных структурных подразделениях </w:t>
      </w:r>
      <w:r w:rsidRPr="00FF2360">
        <w:rPr>
          <w:rFonts w:ascii="Times New Roman" w:hAnsi="Times New Roman" w:cs="Times New Roman"/>
          <w:spacing w:val="-2"/>
          <w:sz w:val="24"/>
          <w:szCs w:val="24"/>
        </w:rPr>
        <w:t>(отделах, бюро, группах и т.д.).</w:t>
      </w:r>
    </w:p>
    <w:p w:rsidR="00D30CE4" w:rsidRPr="00FF2360" w:rsidRDefault="00D30CE4" w:rsidP="00D30CE4">
      <w:pPr>
        <w:shd w:val="clear" w:color="auto" w:fill="FFFFFF"/>
        <w:tabs>
          <w:tab w:val="left" w:pos="62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FF2360">
        <w:rPr>
          <w:rFonts w:ascii="Times New Roman" w:hAnsi="Times New Roman" w:cs="Times New Roman"/>
          <w:sz w:val="24"/>
          <w:szCs w:val="24"/>
        </w:rPr>
        <w:tab/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 xml:space="preserve">Разработка формальных типовых процедур контроля за </w:t>
      </w:r>
      <w:r w:rsidRPr="00FF2360">
        <w:rPr>
          <w:rFonts w:ascii="Times New Roman" w:hAnsi="Times New Roman" w:cs="Times New Roman"/>
          <w:spacing w:val="1"/>
          <w:sz w:val="24"/>
          <w:szCs w:val="24"/>
        </w:rPr>
        <w:t xml:space="preserve">конкретными финансовыми и хозяйственными операциями.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Это позволяет упорядочить взаимоотношения работников по </w:t>
      </w:r>
      <w:r w:rsidRPr="00FF2360">
        <w:rPr>
          <w:rFonts w:ascii="Times New Roman" w:hAnsi="Times New Roman" w:cs="Times New Roman"/>
          <w:sz w:val="24"/>
          <w:szCs w:val="24"/>
        </w:rPr>
        <w:t>поводу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деятельностью, эффективно управлять ресурсами, оценивать уровень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>достоверности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>информации для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pacing w:val="2"/>
          <w:sz w:val="24"/>
          <w:szCs w:val="24"/>
        </w:rPr>
        <w:t xml:space="preserve">принятия управленческих </w:t>
      </w:r>
      <w:r w:rsidRPr="00FF2360">
        <w:rPr>
          <w:rFonts w:ascii="Times New Roman" w:hAnsi="Times New Roman" w:cs="Times New Roman"/>
          <w:spacing w:val="-5"/>
          <w:sz w:val="24"/>
          <w:szCs w:val="24"/>
        </w:rPr>
        <w:t>решений.</w:t>
      </w:r>
    </w:p>
    <w:p w:rsidR="00D30CE4" w:rsidRPr="00FF2360" w:rsidRDefault="00D30CE4" w:rsidP="00D30CE4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FF2360">
        <w:rPr>
          <w:rFonts w:ascii="Times New Roman" w:hAnsi="Times New Roman" w:cs="Times New Roman"/>
          <w:spacing w:val="-1"/>
          <w:sz w:val="24"/>
          <w:szCs w:val="24"/>
        </w:rPr>
        <w:t>Важнейшее место в системе управления компанией за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нимает контроль за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стратегическим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решениями. Имеется в </w:t>
      </w:r>
      <w:r w:rsidRPr="00FF2360">
        <w:rPr>
          <w:rFonts w:ascii="Times New Roman" w:hAnsi="Times New Roman" w:cs="Times New Roman"/>
          <w:spacing w:val="-3"/>
          <w:sz w:val="24"/>
          <w:szCs w:val="24"/>
        </w:rPr>
        <w:t>виду выяснение того, в какой мере принятие решения приво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дит к достижению целей компании. Практически речь идет о </w:t>
      </w:r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формировании современной </w:t>
      </w:r>
      <w:proofErr w:type="spellStart"/>
      <w:r w:rsidRPr="00FF2360">
        <w:rPr>
          <w:rFonts w:ascii="Times New Roman" w:hAnsi="Times New Roman" w:cs="Times New Roman"/>
          <w:spacing w:val="-1"/>
          <w:sz w:val="24"/>
          <w:szCs w:val="24"/>
        </w:rPr>
        <w:t>контроллинг-системы</w:t>
      </w:r>
      <w:proofErr w:type="spellEnd"/>
      <w:r w:rsidRPr="00FF2360">
        <w:rPr>
          <w:rFonts w:ascii="Times New Roman" w:hAnsi="Times New Roman" w:cs="Times New Roman"/>
          <w:spacing w:val="-1"/>
          <w:sz w:val="24"/>
          <w:szCs w:val="24"/>
        </w:rPr>
        <w:t xml:space="preserve"> управле</w:t>
      </w:r>
      <w:r w:rsidRPr="00FF2360">
        <w:rPr>
          <w:rFonts w:ascii="Times New Roman" w:hAnsi="Times New Roman" w:cs="Times New Roman"/>
          <w:spacing w:val="-9"/>
          <w:sz w:val="24"/>
          <w:szCs w:val="24"/>
        </w:rPr>
        <w:t>ния.</w:t>
      </w:r>
    </w:p>
    <w:p w:rsidR="00D30CE4" w:rsidRPr="00FF2360" w:rsidRDefault="00D30CE4" w:rsidP="00D30CE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принятия решения о контроле и организации процессов контроля могут иметь значение ряд критериев: его эффективность, эффект влияния на людей, задачи контроля и его границы.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6BE4"/>
    <w:multiLevelType w:val="multilevel"/>
    <w:tmpl w:val="C8EA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4134AE"/>
    <w:multiLevelType w:val="multilevel"/>
    <w:tmpl w:val="4B8C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30CE4"/>
    <w:rsid w:val="00050049"/>
    <w:rsid w:val="000B4A55"/>
    <w:rsid w:val="001503C7"/>
    <w:rsid w:val="001D54B7"/>
    <w:rsid w:val="00210BF6"/>
    <w:rsid w:val="002B741A"/>
    <w:rsid w:val="002E0CB6"/>
    <w:rsid w:val="002F2B2C"/>
    <w:rsid w:val="002F5280"/>
    <w:rsid w:val="00361E0E"/>
    <w:rsid w:val="003824DC"/>
    <w:rsid w:val="003F768C"/>
    <w:rsid w:val="00656AF4"/>
    <w:rsid w:val="006B2D89"/>
    <w:rsid w:val="00714A5C"/>
    <w:rsid w:val="00753B7C"/>
    <w:rsid w:val="0092127E"/>
    <w:rsid w:val="00975614"/>
    <w:rsid w:val="00A84566"/>
    <w:rsid w:val="00AA1A26"/>
    <w:rsid w:val="00B10A12"/>
    <w:rsid w:val="00BC6940"/>
    <w:rsid w:val="00C55E0A"/>
    <w:rsid w:val="00D30CE4"/>
    <w:rsid w:val="00D822F8"/>
    <w:rsid w:val="00E87CD6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 [3052]" strokecolor="none"/>
    </o:shapedefaults>
    <o:shapelayout v:ext="edit">
      <o:idmap v:ext="edit" data="1"/>
      <o:rules v:ext="edit">
        <o:r id="V:Rule24" type="connector" idref="#_x0000_s1112"/>
        <o:r id="V:Rule25" type="connector" idref="#_x0000_s1115"/>
        <o:r id="V:Rule26" type="connector" idref="#_x0000_s1116"/>
        <o:r id="V:Rule27" type="connector" idref="#_x0000_s1117"/>
        <o:r id="V:Rule28" type="connector" idref="#_x0000_s1118"/>
        <o:r id="V:Rule29" type="connector" idref="#_x0000_s1119"/>
        <o:r id="V:Rule30" type="connector" idref="#_x0000_s1120"/>
        <o:r id="V:Rule31" type="connector" idref="#_x0000_s1121"/>
        <o:r id="V:Rule32" type="connector" idref="#_x0000_s1122"/>
        <o:r id="V:Rule33" type="connector" idref="#_x0000_s1123"/>
        <o:r id="V:Rule34" type="connector" idref="#_x0000_s1124"/>
        <o:r id="V:Rule35" type="connector" idref="#_x0000_s1125"/>
        <o:r id="V:Rule36" type="connector" idref="#_x0000_s1126"/>
        <o:r id="V:Rule37" type="connector" idref="#_x0000_s1127"/>
        <o:r id="V:Rule38" type="connector" idref="#_x0000_s1128"/>
        <o:r id="V:Rule39" type="connector" idref="#_x0000_s1129"/>
        <o:r id="V:Rule40" type="connector" idref="#_x0000_s1130"/>
        <o:r id="V:Rule41" type="connector" idref="#_x0000_s1131"/>
        <o:r id="V:Rule42" type="connector" idref="#_x0000_s1132"/>
        <o:r id="V:Rule43" type="connector" idref="#_x0000_s1133"/>
        <o:r id="V:Rule44" type="connector" idref="#_x0000_s1136"/>
        <o:r id="V:Rule45" type="connector" idref="#_x0000_s1137"/>
        <o:r id="V:Rule46" type="connector" idref="#_x0000_s1138"/>
      </o:rules>
      <o:regrouptable v:ext="edit">
        <o:entry new="1" old="0"/>
        <o:entry new="2" old="1"/>
        <o:entry new="3" old="2"/>
        <o:entry new="4" old="3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CE4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CE4"/>
    <w:pPr>
      <w:ind w:left="720"/>
      <w:contextualSpacing/>
    </w:pPr>
    <w:rPr>
      <w:lang w:eastAsia="en-US"/>
    </w:rPr>
  </w:style>
  <w:style w:type="paragraph" w:styleId="a4">
    <w:name w:val="Normal (Web)"/>
    <w:basedOn w:val="a"/>
    <w:uiPriority w:val="99"/>
    <w:unhideWhenUsed/>
    <w:rsid w:val="00D30C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1305</Words>
  <Characters>7442</Characters>
  <Application>Microsoft Office Word</Application>
  <DocSecurity>0</DocSecurity>
  <Lines>62</Lines>
  <Paragraphs>17</Paragraphs>
  <ScaleCrop>false</ScaleCrop>
  <Company>ЦРУ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7</cp:revision>
  <dcterms:created xsi:type="dcterms:W3CDTF">2009-05-28T18:18:00Z</dcterms:created>
  <dcterms:modified xsi:type="dcterms:W3CDTF">2009-06-01T16:12:00Z</dcterms:modified>
</cp:coreProperties>
</file>